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关于全国股转公司</w:t>
      </w:r>
      <w:r>
        <w:rPr>
          <w:rFonts w:ascii="仿宋" w:hAnsi="仿宋" w:eastAsia="仿宋"/>
          <w:sz w:val="36"/>
        </w:rPr>
        <w:t>纪律处分</w:t>
      </w:r>
      <w:r>
        <w:rPr>
          <w:rFonts w:hint="eastAsia" w:ascii="仿宋" w:hAnsi="仿宋" w:eastAsia="仿宋"/>
          <w:sz w:val="36"/>
        </w:rPr>
        <w:t>及</w:t>
      </w:r>
      <w:r>
        <w:rPr>
          <w:rFonts w:ascii="仿宋" w:hAnsi="仿宋" w:eastAsia="仿宋"/>
          <w:sz w:val="36"/>
        </w:rPr>
        <w:t>自律监管措施</w:t>
      </w:r>
    </w:p>
    <w:p>
      <w:pPr>
        <w:jc w:val="center"/>
        <w:rPr>
          <w:rFonts w:hint="default" w:ascii="仿宋" w:hAnsi="仿宋" w:eastAsia="仿宋"/>
          <w:sz w:val="36"/>
          <w:lang w:val="en-US" w:eastAsia="zh-Hans"/>
        </w:rPr>
      </w:pPr>
      <w:r>
        <w:rPr>
          <w:rFonts w:ascii="仿宋" w:hAnsi="仿宋" w:eastAsia="仿宋"/>
          <w:sz w:val="36"/>
        </w:rPr>
        <w:t>事先告知书的</w:t>
      </w:r>
      <w:r>
        <w:rPr>
          <w:rFonts w:hint="eastAsia" w:ascii="仿宋" w:hAnsi="仿宋" w:eastAsia="仿宋"/>
          <w:sz w:val="36"/>
          <w:lang w:val="en-US" w:eastAsia="zh-Hans"/>
        </w:rPr>
        <w:t>申辩材料</w:t>
      </w:r>
    </w:p>
    <w:p/>
    <w:p/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全国</w:t>
      </w:r>
      <w:r>
        <w:rPr>
          <w:rFonts w:ascii="仿宋" w:hAnsi="仿宋" w:eastAsia="仿宋"/>
          <w:sz w:val="32"/>
        </w:rPr>
        <w:t>股转公司：</w:t>
      </w:r>
    </w:p>
    <w:p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我公司及</w:t>
      </w:r>
      <w:r>
        <w:rPr>
          <w:rFonts w:ascii="仿宋" w:hAnsi="仿宋" w:eastAsia="仿宋"/>
          <w:sz w:val="32"/>
        </w:rPr>
        <w:t>相关责任主体</w:t>
      </w:r>
      <w:r>
        <w:rPr>
          <w:rFonts w:hint="eastAsia" w:ascii="仿宋" w:hAnsi="仿宋" w:eastAsia="仿宋"/>
          <w:sz w:val="32"/>
          <w:lang w:val="en-US" w:eastAsia="zh-Hans"/>
        </w:rPr>
        <w:t>陈波</w:t>
      </w:r>
      <w:r>
        <w:rPr>
          <w:rFonts w:hint="eastAsia" w:ascii="仿宋" w:hAnsi="仿宋" w:eastAsia="仿宋"/>
          <w:sz w:val="32"/>
        </w:rPr>
        <w:t>（</w:t>
      </w:r>
      <w:r>
        <w:rPr>
          <w:rFonts w:hint="eastAsia" w:ascii="仿宋" w:hAnsi="仿宋" w:eastAsia="仿宋"/>
          <w:sz w:val="32"/>
          <w:lang w:val="en-US" w:eastAsia="zh-Hans"/>
        </w:rPr>
        <w:t>时任董事长</w:t>
      </w:r>
      <w:r>
        <w:rPr>
          <w:rFonts w:hint="default" w:ascii="仿宋" w:hAnsi="仿宋" w:eastAsia="仿宋"/>
          <w:sz w:val="32"/>
          <w:lang w:eastAsia="zh-Hans"/>
        </w:rPr>
        <w:t>、</w:t>
      </w:r>
      <w:r>
        <w:rPr>
          <w:rFonts w:hint="eastAsia" w:ascii="仿宋" w:hAnsi="仿宋" w:eastAsia="仿宋"/>
          <w:sz w:val="32"/>
          <w:lang w:val="en-US" w:eastAsia="zh-Hans"/>
        </w:rPr>
        <w:t>时任董事会秘书</w:t>
      </w:r>
      <w:r>
        <w:rPr>
          <w:rFonts w:hint="default" w:ascii="仿宋" w:hAnsi="仿宋" w:eastAsia="仿宋"/>
          <w:sz w:val="32"/>
          <w:lang w:eastAsia="zh-Hans"/>
        </w:rPr>
        <w:t>-</w:t>
      </w:r>
      <w:r>
        <w:rPr>
          <w:rFonts w:hint="eastAsia" w:ascii="仿宋" w:hAnsi="仿宋" w:eastAsia="仿宋"/>
          <w:sz w:val="32"/>
          <w:lang w:val="en-US" w:eastAsia="zh-Hans"/>
        </w:rPr>
        <w:t>信息披露负责人</w:t>
      </w:r>
      <w:r>
        <w:rPr>
          <w:rFonts w:hint="eastAsia" w:ascii="仿宋" w:hAnsi="仿宋" w:eastAsia="仿宋"/>
          <w:sz w:val="32"/>
        </w:rPr>
        <w:t>）已于</w:t>
      </w:r>
      <w:r>
        <w:rPr>
          <w:rFonts w:hint="default" w:ascii="仿宋" w:hAnsi="仿宋" w:eastAsia="仿宋"/>
          <w:sz w:val="32"/>
        </w:rPr>
        <w:t>2022</w:t>
      </w:r>
      <w:r>
        <w:rPr>
          <w:rFonts w:ascii="仿宋" w:hAnsi="仿宋" w:eastAsia="仿宋"/>
          <w:sz w:val="32"/>
        </w:rPr>
        <w:t>年</w:t>
      </w:r>
      <w:r>
        <w:rPr>
          <w:rFonts w:hint="default" w:ascii="仿宋" w:hAnsi="仿宋" w:eastAsia="仿宋"/>
          <w:sz w:val="32"/>
        </w:rPr>
        <w:t>7</w:t>
      </w:r>
      <w:r>
        <w:rPr>
          <w:rFonts w:ascii="仿宋" w:hAnsi="仿宋" w:eastAsia="仿宋"/>
          <w:sz w:val="32"/>
        </w:rPr>
        <w:t>月</w:t>
      </w:r>
      <w:r>
        <w:rPr>
          <w:rFonts w:hint="default" w:ascii="仿宋" w:hAnsi="仿宋" w:eastAsia="仿宋"/>
          <w:sz w:val="32"/>
        </w:rPr>
        <w:t>21</w:t>
      </w:r>
      <w:r>
        <w:rPr>
          <w:rFonts w:ascii="仿宋" w:hAnsi="仿宋" w:eastAsia="仿宋"/>
          <w:sz w:val="32"/>
        </w:rPr>
        <w:t>日收到全国</w:t>
      </w:r>
      <w:r>
        <w:rPr>
          <w:rFonts w:hint="eastAsia" w:ascii="仿宋" w:hAnsi="仿宋" w:eastAsia="仿宋"/>
          <w:sz w:val="32"/>
        </w:rPr>
        <w:t>股转公司发送</w:t>
      </w:r>
      <w:r>
        <w:rPr>
          <w:rFonts w:ascii="仿宋" w:hAnsi="仿宋" w:eastAsia="仿宋"/>
          <w:sz w:val="32"/>
        </w:rPr>
        <w:t>的《</w:t>
      </w:r>
      <w:r>
        <w:rPr>
          <w:rFonts w:hint="eastAsia" w:ascii="仿宋" w:hAnsi="仿宋" w:eastAsia="仿宋"/>
          <w:sz w:val="32"/>
        </w:rPr>
        <w:t>纪律处分事先告知书（长江证券-易科势腾）</w:t>
      </w:r>
      <w:r>
        <w:rPr>
          <w:rFonts w:ascii="仿宋" w:hAnsi="仿宋" w:eastAsia="仿宋"/>
          <w:sz w:val="32"/>
        </w:rPr>
        <w:t>》</w:t>
      </w:r>
      <w:r>
        <w:rPr>
          <w:rFonts w:hint="eastAsia" w:ascii="仿宋" w:hAnsi="仿宋" w:eastAsia="仿宋"/>
          <w:sz w:val="32"/>
        </w:rPr>
        <w:t>股转</w:t>
      </w:r>
      <w:r>
        <w:rPr>
          <w:rFonts w:ascii="仿宋" w:hAnsi="仿宋" w:eastAsia="仿宋"/>
          <w:sz w:val="32"/>
        </w:rPr>
        <w:t>监管执行函</w:t>
      </w:r>
      <w:r>
        <w:rPr>
          <w:rFonts w:hint="eastAsia" w:ascii="仿宋" w:hAnsi="仿宋" w:eastAsia="仿宋"/>
          <w:sz w:val="32"/>
        </w:rPr>
        <w:t>[20</w:t>
      </w:r>
      <w:r>
        <w:rPr>
          <w:rFonts w:ascii="仿宋" w:hAnsi="仿宋" w:eastAsia="仿宋"/>
          <w:sz w:val="32"/>
        </w:rPr>
        <w:t>2</w:t>
      </w:r>
      <w:r>
        <w:rPr>
          <w:rFonts w:hint="default" w:ascii="仿宋" w:hAnsi="仿宋" w:eastAsia="仿宋"/>
          <w:sz w:val="32"/>
        </w:rPr>
        <w:t>2</w:t>
      </w:r>
      <w:r>
        <w:rPr>
          <w:rFonts w:hint="eastAsia" w:ascii="仿宋" w:hAnsi="仿宋" w:eastAsia="仿宋"/>
          <w:sz w:val="32"/>
        </w:rPr>
        <w:t>]</w:t>
      </w:r>
      <w:r>
        <w:rPr>
          <w:rFonts w:hint="default" w:ascii="仿宋" w:hAnsi="仿宋" w:eastAsia="仿宋"/>
          <w:sz w:val="32"/>
        </w:rPr>
        <w:t>425</w:t>
      </w:r>
      <w:r>
        <w:rPr>
          <w:rFonts w:hint="eastAsia" w:ascii="仿宋" w:hAnsi="仿宋" w:eastAsia="仿宋"/>
          <w:sz w:val="32"/>
        </w:rPr>
        <w:t>号。</w:t>
      </w:r>
    </w:p>
    <w:p>
      <w:pPr>
        <w:ind w:firstLine="640" w:firstLineChars="200"/>
        <w:rPr>
          <w:rFonts w:hint="default" w:ascii="仿宋" w:hAnsi="仿宋" w:eastAsia="仿宋"/>
          <w:sz w:val="32"/>
          <w:lang w:eastAsia="zh-Hans"/>
        </w:rPr>
      </w:pPr>
      <w:r>
        <w:rPr>
          <w:rFonts w:hint="eastAsia" w:ascii="仿宋" w:hAnsi="仿宋" w:eastAsia="仿宋"/>
          <w:sz w:val="32"/>
          <w:lang w:val="en-US" w:eastAsia="zh-Hans"/>
        </w:rPr>
        <w:t>首先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对于</w:t>
      </w:r>
      <w:r>
        <w:rPr>
          <w:rFonts w:hint="default" w:ascii="仿宋" w:hAnsi="仿宋" w:eastAsia="仿宋"/>
          <w:sz w:val="32"/>
          <w:lang w:eastAsia="zh-Hans"/>
        </w:rPr>
        <w:t>《</w:t>
      </w:r>
      <w:r>
        <w:rPr>
          <w:rFonts w:hint="eastAsia" w:ascii="仿宋" w:hAnsi="仿宋" w:eastAsia="仿宋"/>
          <w:sz w:val="32"/>
          <w:lang w:val="en-US" w:eastAsia="zh-Hans"/>
        </w:rPr>
        <w:t>告知书中</w:t>
      </w:r>
      <w:r>
        <w:rPr>
          <w:rFonts w:hint="default" w:ascii="仿宋" w:hAnsi="仿宋" w:eastAsia="仿宋"/>
          <w:sz w:val="32"/>
          <w:lang w:eastAsia="zh-Hans"/>
        </w:rPr>
        <w:t>》</w:t>
      </w:r>
      <w:r>
        <w:rPr>
          <w:rFonts w:hint="eastAsia" w:ascii="仿宋" w:hAnsi="仿宋" w:eastAsia="仿宋"/>
          <w:sz w:val="32"/>
          <w:lang w:val="en-US" w:eastAsia="zh-Hans"/>
        </w:rPr>
        <w:t>提到“公司未按期编制并披露</w:t>
      </w:r>
      <w:r>
        <w:rPr>
          <w:rFonts w:hint="default" w:ascii="仿宋" w:hAnsi="仿宋" w:eastAsia="仿宋"/>
          <w:sz w:val="32"/>
          <w:lang w:eastAsia="zh-Hans"/>
        </w:rPr>
        <w:t>2021</w:t>
      </w:r>
      <w:r>
        <w:rPr>
          <w:rFonts w:hint="eastAsia" w:ascii="仿宋" w:hAnsi="仿宋" w:eastAsia="仿宋"/>
          <w:sz w:val="32"/>
          <w:lang w:val="en-US" w:eastAsia="zh-Hans"/>
        </w:rPr>
        <w:t>年年度报告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违反</w:t>
      </w:r>
      <w:r>
        <w:rPr>
          <w:rFonts w:hint="default" w:ascii="仿宋" w:hAnsi="仿宋" w:eastAsia="仿宋"/>
          <w:sz w:val="32"/>
          <w:lang w:eastAsia="zh-Hans"/>
        </w:rPr>
        <w:t>《</w:t>
      </w:r>
      <w:r>
        <w:rPr>
          <w:rFonts w:hint="eastAsia" w:ascii="仿宋" w:hAnsi="仿宋" w:eastAsia="仿宋"/>
          <w:sz w:val="32"/>
          <w:lang w:val="en-US" w:eastAsia="zh-Hans"/>
        </w:rPr>
        <w:t>全国中小企业股份转让系统挂牌公司信息披露规则</w:t>
      </w:r>
      <w:r>
        <w:rPr>
          <w:rFonts w:hint="default" w:ascii="仿宋" w:hAnsi="仿宋" w:eastAsia="仿宋"/>
          <w:sz w:val="32"/>
          <w:lang w:eastAsia="zh-Hans"/>
        </w:rPr>
        <w:t>》</w:t>
      </w:r>
      <w:r>
        <w:rPr>
          <w:rFonts w:hint="eastAsia" w:ascii="仿宋" w:hAnsi="仿宋" w:eastAsia="仿宋"/>
          <w:sz w:val="32"/>
          <w:lang w:val="en-US" w:eastAsia="zh-Hans"/>
        </w:rPr>
        <w:t>第十一条</w:t>
      </w:r>
      <w:r>
        <w:rPr>
          <w:rFonts w:hint="default" w:ascii="仿宋" w:hAnsi="仿宋" w:eastAsia="仿宋"/>
          <w:sz w:val="32"/>
          <w:lang w:eastAsia="zh-Hans"/>
        </w:rPr>
        <w:t>、</w:t>
      </w:r>
      <w:r>
        <w:rPr>
          <w:rFonts w:hint="eastAsia" w:ascii="仿宋" w:hAnsi="仿宋" w:eastAsia="仿宋"/>
          <w:sz w:val="32"/>
          <w:lang w:val="en-US" w:eastAsia="zh-Hans"/>
        </w:rPr>
        <w:t>第十三条规定”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</w:rPr>
        <w:t>我公司及</w:t>
      </w:r>
      <w:r>
        <w:rPr>
          <w:rFonts w:ascii="仿宋" w:hAnsi="仿宋" w:eastAsia="仿宋"/>
          <w:sz w:val="32"/>
        </w:rPr>
        <w:t>相关责任主体</w:t>
      </w:r>
      <w:r>
        <w:rPr>
          <w:rFonts w:hint="eastAsia" w:ascii="仿宋" w:hAnsi="仿宋" w:eastAsia="仿宋"/>
          <w:sz w:val="32"/>
          <w:lang w:val="en-US" w:eastAsia="zh-Hans"/>
        </w:rPr>
        <w:t>对此项事实没有异议</w:t>
      </w:r>
      <w:r>
        <w:rPr>
          <w:rFonts w:hint="default" w:ascii="仿宋" w:hAnsi="仿宋" w:eastAsia="仿宋"/>
          <w:sz w:val="32"/>
          <w:lang w:eastAsia="zh-Hans"/>
        </w:rPr>
        <w:t>。</w:t>
      </w:r>
    </w:p>
    <w:p>
      <w:pPr>
        <w:ind w:firstLine="640" w:firstLineChars="200"/>
        <w:rPr>
          <w:rFonts w:hint="default" w:ascii="仿宋" w:hAnsi="仿宋" w:eastAsia="仿宋"/>
          <w:b/>
          <w:bCs/>
          <w:sz w:val="32"/>
          <w:lang w:eastAsia="zh-Hans"/>
        </w:rPr>
      </w:pPr>
      <w:r>
        <w:rPr>
          <w:rFonts w:hint="eastAsia" w:ascii="仿宋" w:hAnsi="仿宋" w:eastAsia="仿宋"/>
          <w:sz w:val="32"/>
          <w:lang w:val="en-US" w:eastAsia="zh-Hans"/>
        </w:rPr>
        <w:t>但</w:t>
      </w:r>
      <w:r>
        <w:rPr>
          <w:rFonts w:ascii="仿宋" w:hAnsi="仿宋" w:eastAsia="仿宋"/>
          <w:sz w:val="32"/>
        </w:rPr>
        <w:t>我公司</w:t>
      </w:r>
      <w:r>
        <w:rPr>
          <w:rFonts w:hint="eastAsia" w:ascii="仿宋" w:hAnsi="仿宋" w:eastAsia="仿宋"/>
          <w:sz w:val="32"/>
          <w:lang w:val="en-US" w:eastAsia="zh-Hans"/>
        </w:rPr>
        <w:t>认为拟采用的处罚过重</w:t>
      </w:r>
      <w:r>
        <w:rPr>
          <w:rFonts w:hint="default" w:ascii="仿宋" w:hAnsi="仿宋" w:eastAsia="仿宋"/>
          <w:sz w:val="32"/>
          <w:lang w:eastAsia="zh-Hans"/>
        </w:rPr>
        <w:t>（</w:t>
      </w:r>
      <w:r>
        <w:rPr>
          <w:rFonts w:hint="eastAsia" w:ascii="仿宋" w:hAnsi="仿宋" w:eastAsia="仿宋"/>
          <w:sz w:val="32"/>
          <w:lang w:val="en-US" w:eastAsia="zh-Hans"/>
        </w:rPr>
        <w:t>包含给予“北京易科势腾科技股份有限公司</w:t>
      </w:r>
      <w:r>
        <w:rPr>
          <w:rFonts w:hint="eastAsia" w:ascii="仿宋" w:hAnsi="仿宋" w:eastAsia="仿宋"/>
          <w:sz w:val="32"/>
        </w:rPr>
        <w:t>及</w:t>
      </w:r>
      <w:r>
        <w:rPr>
          <w:rFonts w:ascii="仿宋" w:hAnsi="仿宋" w:eastAsia="仿宋"/>
          <w:sz w:val="32"/>
        </w:rPr>
        <w:t>相关责任主体</w:t>
      </w:r>
      <w:r>
        <w:rPr>
          <w:rFonts w:hint="eastAsia" w:ascii="仿宋" w:hAnsi="仿宋" w:eastAsia="仿宋"/>
          <w:sz w:val="32"/>
          <w:lang w:val="en-US" w:eastAsia="zh-Hans"/>
        </w:rPr>
        <w:t>陈波</w:t>
      </w:r>
      <w:r>
        <w:rPr>
          <w:rFonts w:hint="eastAsia" w:ascii="仿宋" w:hAnsi="仿宋" w:eastAsia="仿宋"/>
          <w:b/>
          <w:bCs/>
          <w:sz w:val="32"/>
          <w:lang w:val="en-US" w:eastAsia="zh-Hans"/>
        </w:rPr>
        <w:t>公开谴责并记录证券期货市场诚信记录</w:t>
      </w:r>
      <w:r>
        <w:rPr>
          <w:rFonts w:hint="default" w:ascii="仿宋" w:hAnsi="仿宋" w:eastAsia="仿宋"/>
          <w:b/>
          <w:bCs/>
          <w:sz w:val="32"/>
          <w:lang w:eastAsia="zh-Hans"/>
        </w:rPr>
        <w:t>）。</w:t>
      </w:r>
    </w:p>
    <w:p>
      <w:pPr>
        <w:ind w:firstLine="640" w:firstLineChars="200"/>
        <w:rPr>
          <w:rFonts w:hint="default" w:ascii="仿宋" w:hAnsi="仿宋" w:eastAsia="仿宋"/>
          <w:sz w:val="32"/>
          <w:lang w:eastAsia="zh-Hans"/>
        </w:rPr>
      </w:pPr>
      <w:r>
        <w:rPr>
          <w:rFonts w:hint="eastAsia" w:ascii="仿宋" w:hAnsi="仿宋" w:eastAsia="仿宋"/>
          <w:b w:val="0"/>
          <w:bCs w:val="0"/>
          <w:sz w:val="32"/>
          <w:lang w:val="en-US" w:eastAsia="zh-Hans"/>
        </w:rPr>
        <w:t>按照</w:t>
      </w:r>
      <w:r>
        <w:rPr>
          <w:rFonts w:hint="default" w:ascii="仿宋" w:hAnsi="仿宋" w:eastAsia="仿宋"/>
          <w:b w:val="0"/>
          <w:bCs w:val="0"/>
          <w:sz w:val="32"/>
          <w:lang w:eastAsia="zh-Hans"/>
        </w:rPr>
        <w:t>《</w:t>
      </w:r>
      <w:r>
        <w:rPr>
          <w:rFonts w:hint="eastAsia" w:ascii="仿宋" w:hAnsi="仿宋" w:eastAsia="仿宋"/>
          <w:sz w:val="32"/>
          <w:lang w:val="en-US" w:eastAsia="zh-Hans"/>
        </w:rPr>
        <w:t>信息披露规则</w:t>
      </w:r>
      <w:r>
        <w:rPr>
          <w:rFonts w:hint="default" w:ascii="仿宋" w:hAnsi="仿宋" w:eastAsia="仿宋"/>
          <w:sz w:val="32"/>
          <w:lang w:eastAsia="zh-Hans"/>
        </w:rPr>
        <w:t>》</w:t>
      </w:r>
      <w:r>
        <w:rPr>
          <w:rFonts w:hint="eastAsia" w:ascii="仿宋" w:hAnsi="仿宋" w:eastAsia="仿宋"/>
          <w:sz w:val="32"/>
          <w:lang w:val="en-US" w:eastAsia="zh-Hans"/>
        </w:rPr>
        <w:t>第六十六条规定“挂牌公司</w:t>
      </w:r>
      <w:r>
        <w:rPr>
          <w:rFonts w:hint="eastAsia" w:ascii="仿宋" w:hAnsi="仿宋" w:eastAsia="仿宋"/>
          <w:b/>
          <w:bCs/>
          <w:sz w:val="32"/>
          <w:lang w:val="en-US" w:eastAsia="zh-Hans"/>
        </w:rPr>
        <w:t>无正当理由</w:t>
      </w:r>
      <w:r>
        <w:rPr>
          <w:rFonts w:hint="eastAsia" w:ascii="仿宋" w:hAnsi="仿宋" w:eastAsia="仿宋"/>
          <w:sz w:val="32"/>
          <w:lang w:val="en-US" w:eastAsia="zh-Hans"/>
        </w:rPr>
        <w:t>，未在规定期限内披露年度报告或者中期报告的，全国股转公司将给予挂牌公司及相关责任主体公开谴责的纪律处分。”然而我公司未能按时披露年报的主要原因是由于</w:t>
      </w:r>
      <w:r>
        <w:rPr>
          <w:rFonts w:hint="default" w:ascii="仿宋" w:hAnsi="仿宋" w:eastAsia="仿宋"/>
          <w:sz w:val="32"/>
          <w:lang w:eastAsia="zh-Hans"/>
        </w:rPr>
        <w:t>4</w:t>
      </w:r>
      <w:r>
        <w:rPr>
          <w:rFonts w:hint="eastAsia" w:ascii="仿宋" w:hAnsi="仿宋" w:eastAsia="仿宋"/>
          <w:sz w:val="32"/>
          <w:lang w:val="en-US" w:eastAsia="zh-Hans"/>
        </w:rPr>
        <w:t>月初北京突发的疫情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我公司所在办公楼</w:t>
      </w:r>
      <w:r>
        <w:rPr>
          <w:rFonts w:hint="default" w:ascii="仿宋" w:hAnsi="仿宋" w:eastAsia="仿宋"/>
          <w:sz w:val="32"/>
          <w:lang w:eastAsia="zh-Hans"/>
        </w:rPr>
        <w:t>（</w:t>
      </w:r>
      <w:r>
        <w:rPr>
          <w:rFonts w:hint="eastAsia" w:ascii="仿宋" w:hAnsi="仿宋" w:eastAsia="仿宋"/>
          <w:sz w:val="32"/>
          <w:lang w:val="en-US" w:eastAsia="zh-Hans"/>
        </w:rPr>
        <w:t>地址</w:t>
      </w:r>
      <w:r>
        <w:rPr>
          <w:rFonts w:hint="default" w:ascii="仿宋" w:hAnsi="仿宋" w:eastAsia="仿宋"/>
          <w:sz w:val="32"/>
          <w:lang w:eastAsia="zh-Hans"/>
        </w:rPr>
        <w:t>：北京市朝阳区阜通东大街1、2、3号院</w:t>
      </w:r>
      <w:r>
        <w:rPr>
          <w:rFonts w:hint="eastAsia" w:ascii="仿宋" w:hAnsi="仿宋" w:eastAsia="仿宋"/>
          <w:sz w:val="32"/>
          <w:lang w:val="en-US" w:eastAsia="zh-Hans"/>
        </w:rPr>
        <w:t>即北京市朝阳区望京</w:t>
      </w:r>
      <w:r>
        <w:rPr>
          <w:rFonts w:hint="default" w:ascii="仿宋" w:hAnsi="仿宋" w:eastAsia="仿宋"/>
          <w:sz w:val="32"/>
          <w:lang w:eastAsia="zh-Hans"/>
        </w:rPr>
        <w:t>soho</w:t>
      </w:r>
      <w:r>
        <w:rPr>
          <w:rFonts w:hint="eastAsia" w:ascii="仿宋" w:hAnsi="仿宋" w:eastAsia="仿宋"/>
          <w:sz w:val="32"/>
          <w:lang w:val="en-US" w:eastAsia="zh-Hans"/>
        </w:rPr>
        <w:t>塔一</w:t>
      </w:r>
      <w:r>
        <w:rPr>
          <w:rFonts w:hint="default" w:ascii="仿宋" w:hAnsi="仿宋" w:eastAsia="仿宋"/>
          <w:sz w:val="32"/>
          <w:lang w:eastAsia="zh-Hans"/>
        </w:rPr>
        <w:t>、</w:t>
      </w:r>
      <w:r>
        <w:rPr>
          <w:rFonts w:hint="eastAsia" w:ascii="仿宋" w:hAnsi="仿宋" w:eastAsia="仿宋"/>
          <w:sz w:val="32"/>
          <w:lang w:val="en-US" w:eastAsia="zh-Hans"/>
        </w:rPr>
        <w:t>塔二</w:t>
      </w:r>
      <w:r>
        <w:rPr>
          <w:rFonts w:hint="default" w:ascii="仿宋" w:hAnsi="仿宋" w:eastAsia="仿宋"/>
          <w:sz w:val="32"/>
          <w:lang w:eastAsia="zh-Hans"/>
        </w:rPr>
        <w:t>、</w:t>
      </w:r>
      <w:r>
        <w:rPr>
          <w:rFonts w:hint="eastAsia" w:ascii="仿宋" w:hAnsi="仿宋" w:eastAsia="仿宋"/>
          <w:sz w:val="32"/>
          <w:lang w:val="en-US" w:eastAsia="zh-Hans"/>
        </w:rPr>
        <w:t>塔三</w:t>
      </w:r>
      <w:r>
        <w:rPr>
          <w:rFonts w:hint="default" w:ascii="仿宋" w:hAnsi="仿宋" w:eastAsia="仿宋"/>
          <w:sz w:val="32"/>
          <w:lang w:eastAsia="zh-Hans"/>
        </w:rPr>
        <w:t>）</w:t>
      </w:r>
      <w:r>
        <w:rPr>
          <w:rFonts w:hint="eastAsia" w:ascii="仿宋" w:hAnsi="仿宋" w:eastAsia="仿宋"/>
          <w:sz w:val="32"/>
          <w:lang w:val="en-US" w:eastAsia="zh-Hans"/>
        </w:rPr>
        <w:t>出现了多例新冠确诊病例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遵照朝阳区疫情防控要求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办公楼中所有人员从</w:t>
      </w:r>
      <w:r>
        <w:rPr>
          <w:rFonts w:hint="default" w:ascii="仿宋" w:hAnsi="仿宋" w:eastAsia="仿宋"/>
          <w:sz w:val="32"/>
          <w:lang w:eastAsia="zh-Hans"/>
        </w:rPr>
        <w:t>4</w:t>
      </w:r>
      <w:r>
        <w:rPr>
          <w:rFonts w:hint="eastAsia" w:ascii="仿宋" w:hAnsi="仿宋" w:eastAsia="仿宋"/>
          <w:sz w:val="32"/>
          <w:lang w:val="en-US" w:eastAsia="zh-Hans"/>
        </w:rPr>
        <w:t>月</w:t>
      </w:r>
      <w:r>
        <w:rPr>
          <w:rFonts w:hint="default" w:ascii="仿宋" w:hAnsi="仿宋" w:eastAsia="仿宋"/>
          <w:sz w:val="32"/>
          <w:lang w:eastAsia="zh-Hans"/>
        </w:rPr>
        <w:t>3</w:t>
      </w:r>
      <w:r>
        <w:rPr>
          <w:rFonts w:hint="eastAsia" w:ascii="仿宋" w:hAnsi="仿宋" w:eastAsia="仿宋"/>
          <w:sz w:val="32"/>
          <w:lang w:val="en-US" w:eastAsia="zh-Hans"/>
        </w:rPr>
        <w:t>日至</w:t>
      </w:r>
      <w:r>
        <w:rPr>
          <w:rFonts w:hint="default" w:ascii="仿宋" w:hAnsi="仿宋" w:eastAsia="仿宋"/>
          <w:sz w:val="32"/>
          <w:lang w:eastAsia="zh-Hans"/>
        </w:rPr>
        <w:t>4</w:t>
      </w:r>
      <w:r>
        <w:rPr>
          <w:rFonts w:hint="eastAsia" w:ascii="仿宋" w:hAnsi="仿宋" w:eastAsia="仿宋"/>
          <w:sz w:val="32"/>
          <w:lang w:val="en-US" w:eastAsia="zh-Hans"/>
        </w:rPr>
        <w:t>月</w:t>
      </w:r>
      <w:r>
        <w:rPr>
          <w:rFonts w:hint="default" w:ascii="仿宋" w:hAnsi="仿宋" w:eastAsia="仿宋"/>
          <w:sz w:val="32"/>
          <w:lang w:eastAsia="zh-Hans"/>
        </w:rPr>
        <w:t>18</w:t>
      </w:r>
      <w:r>
        <w:rPr>
          <w:rFonts w:hint="eastAsia" w:ascii="仿宋" w:hAnsi="仿宋" w:eastAsia="仿宋"/>
          <w:sz w:val="32"/>
          <w:lang w:val="en-US" w:eastAsia="zh-Hans"/>
        </w:rPr>
        <w:t>日统一居家隔离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办公楼实施封闭管理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不允许非必要人员进出</w:t>
      </w:r>
      <w:r>
        <w:rPr>
          <w:rFonts w:hint="default" w:ascii="仿宋" w:hAnsi="仿宋" w:eastAsia="仿宋"/>
          <w:sz w:val="32"/>
          <w:lang w:eastAsia="zh-Hans"/>
        </w:rPr>
        <w:t>。</w:t>
      </w:r>
      <w:r>
        <w:rPr>
          <w:rFonts w:hint="eastAsia" w:ascii="仿宋" w:hAnsi="仿宋" w:eastAsia="仿宋"/>
          <w:sz w:val="32"/>
          <w:lang w:val="en-US" w:eastAsia="zh-Hans"/>
        </w:rPr>
        <w:t>并且我公司财务负责人被判定为密接人员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自</w:t>
      </w:r>
      <w:r>
        <w:rPr>
          <w:rFonts w:hint="default" w:ascii="仿宋" w:hAnsi="仿宋" w:eastAsia="仿宋"/>
          <w:sz w:val="32"/>
          <w:lang w:eastAsia="zh-Hans"/>
        </w:rPr>
        <w:t>4</w:t>
      </w:r>
      <w:r>
        <w:rPr>
          <w:rFonts w:hint="eastAsia" w:ascii="仿宋" w:hAnsi="仿宋" w:eastAsia="仿宋"/>
          <w:sz w:val="32"/>
          <w:lang w:val="en-US" w:eastAsia="zh-Hans"/>
        </w:rPr>
        <w:t>月</w:t>
      </w:r>
      <w:r>
        <w:rPr>
          <w:rFonts w:hint="default" w:ascii="仿宋" w:hAnsi="仿宋" w:eastAsia="仿宋"/>
          <w:sz w:val="32"/>
          <w:lang w:eastAsia="zh-Hans"/>
        </w:rPr>
        <w:t>2</w:t>
      </w:r>
      <w:r>
        <w:rPr>
          <w:rFonts w:hint="eastAsia" w:ascii="仿宋" w:hAnsi="仿宋" w:eastAsia="仿宋"/>
          <w:sz w:val="32"/>
          <w:lang w:val="en-US" w:eastAsia="zh-Hans"/>
        </w:rPr>
        <w:t>日起居家隔离</w:t>
      </w:r>
      <w:r>
        <w:rPr>
          <w:rFonts w:hint="default" w:ascii="仿宋" w:hAnsi="仿宋" w:eastAsia="仿宋"/>
          <w:sz w:val="32"/>
          <w:lang w:eastAsia="zh-Hans"/>
        </w:rPr>
        <w:t>14+7</w:t>
      </w:r>
      <w:r>
        <w:rPr>
          <w:rFonts w:hint="eastAsia" w:ascii="仿宋" w:hAnsi="仿宋" w:eastAsia="仿宋"/>
          <w:sz w:val="32"/>
          <w:lang w:val="en-US" w:eastAsia="zh-Hans"/>
        </w:rPr>
        <w:t>天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直至</w:t>
      </w:r>
      <w:r>
        <w:rPr>
          <w:rFonts w:hint="default" w:ascii="仿宋" w:hAnsi="仿宋" w:eastAsia="仿宋"/>
          <w:sz w:val="32"/>
          <w:lang w:eastAsia="zh-Hans"/>
        </w:rPr>
        <w:t>4</w:t>
      </w:r>
      <w:r>
        <w:rPr>
          <w:rFonts w:hint="eastAsia" w:ascii="仿宋" w:hAnsi="仿宋" w:eastAsia="仿宋"/>
          <w:sz w:val="32"/>
          <w:lang w:val="en-US" w:eastAsia="zh-Hans"/>
        </w:rPr>
        <w:t>月</w:t>
      </w:r>
      <w:r>
        <w:rPr>
          <w:rFonts w:hint="default" w:ascii="仿宋" w:hAnsi="仿宋" w:eastAsia="仿宋"/>
          <w:sz w:val="32"/>
          <w:lang w:eastAsia="zh-Hans"/>
        </w:rPr>
        <w:t>22</w:t>
      </w:r>
      <w:r>
        <w:rPr>
          <w:rFonts w:hint="eastAsia" w:ascii="仿宋" w:hAnsi="仿宋" w:eastAsia="仿宋"/>
          <w:sz w:val="32"/>
          <w:lang w:val="en-US" w:eastAsia="zh-Hans"/>
        </w:rPr>
        <w:t>日才解封</w:t>
      </w:r>
      <w:r>
        <w:rPr>
          <w:rFonts w:hint="default" w:ascii="仿宋" w:hAnsi="仿宋" w:eastAsia="仿宋"/>
          <w:sz w:val="32"/>
          <w:lang w:eastAsia="zh-Hans"/>
        </w:rPr>
        <w:t>。</w:t>
      </w:r>
      <w:r>
        <w:rPr>
          <w:rFonts w:hint="eastAsia" w:ascii="仿宋" w:hAnsi="仿宋" w:eastAsia="仿宋"/>
          <w:sz w:val="32"/>
          <w:lang w:val="en-US" w:eastAsia="zh-Hans"/>
        </w:rPr>
        <w:t>起由于当时临近清明假期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且事发突然所有财务资料都保存在公司财务专用电脑及文件柜中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审计事务所无法按原定时间进场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以上多种不利因素叠加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直接导致审计工作推迟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无法在</w:t>
      </w:r>
      <w:r>
        <w:rPr>
          <w:rFonts w:hint="default" w:ascii="仿宋" w:hAnsi="仿宋" w:eastAsia="仿宋"/>
          <w:sz w:val="32"/>
          <w:lang w:eastAsia="zh-Hans"/>
        </w:rPr>
        <w:t>4</w:t>
      </w:r>
      <w:r>
        <w:rPr>
          <w:rFonts w:hint="eastAsia" w:ascii="仿宋" w:hAnsi="仿宋" w:eastAsia="仿宋"/>
          <w:sz w:val="32"/>
          <w:lang w:val="en-US" w:eastAsia="zh-Hans"/>
        </w:rPr>
        <w:t>月</w:t>
      </w:r>
      <w:r>
        <w:rPr>
          <w:rFonts w:hint="default" w:ascii="仿宋" w:hAnsi="仿宋" w:eastAsia="仿宋"/>
          <w:sz w:val="32"/>
          <w:lang w:eastAsia="zh-Hans"/>
        </w:rPr>
        <w:t>30</w:t>
      </w:r>
      <w:r>
        <w:rPr>
          <w:rFonts w:hint="eastAsia" w:ascii="仿宋" w:hAnsi="仿宋" w:eastAsia="仿宋"/>
          <w:sz w:val="32"/>
          <w:lang w:val="en-US" w:eastAsia="zh-Hans"/>
        </w:rPr>
        <w:t>日前完成</w:t>
      </w:r>
      <w:r>
        <w:rPr>
          <w:rFonts w:hint="default" w:ascii="仿宋" w:hAnsi="仿宋" w:eastAsia="仿宋"/>
          <w:sz w:val="32"/>
          <w:lang w:eastAsia="zh-Hans"/>
        </w:rPr>
        <w:t>2021</w:t>
      </w:r>
      <w:r>
        <w:rPr>
          <w:rFonts w:hint="eastAsia" w:ascii="仿宋" w:hAnsi="仿宋" w:eastAsia="仿宋"/>
          <w:sz w:val="32"/>
          <w:lang w:val="en-US" w:eastAsia="zh-Hans"/>
        </w:rPr>
        <w:t>年年度报告的编制及披露</w:t>
      </w:r>
      <w:r>
        <w:rPr>
          <w:rFonts w:hint="default" w:ascii="仿宋" w:hAnsi="仿宋" w:eastAsia="仿宋"/>
          <w:sz w:val="32"/>
          <w:lang w:eastAsia="zh-Hans"/>
        </w:rPr>
        <w:t>。</w:t>
      </w:r>
    </w:p>
    <w:p>
      <w:pPr>
        <w:ind w:firstLine="640" w:firstLineChars="200"/>
        <w:rPr>
          <w:rFonts w:hint="default" w:ascii="仿宋" w:hAnsi="仿宋" w:eastAsia="仿宋"/>
          <w:sz w:val="32"/>
          <w:lang w:eastAsia="zh-Hans"/>
        </w:rPr>
      </w:pPr>
      <w:r>
        <w:rPr>
          <w:rFonts w:hint="eastAsia" w:ascii="仿宋" w:hAnsi="仿宋" w:eastAsia="仿宋"/>
          <w:sz w:val="32"/>
          <w:lang w:val="en-US" w:eastAsia="zh-Hans"/>
        </w:rPr>
        <w:t>以上提到的信息都是客观事实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望京soho疫情爆发的日期以及办公楼里工作的全体人员被强制采取</w:t>
      </w:r>
      <w:r>
        <w:rPr>
          <w:rFonts w:hint="default" w:ascii="仿宋" w:hAnsi="仿宋" w:eastAsia="仿宋"/>
          <w:sz w:val="32"/>
          <w:lang w:eastAsia="zh-Hans"/>
        </w:rPr>
        <w:t>14</w:t>
      </w:r>
      <w:r>
        <w:rPr>
          <w:rFonts w:hint="eastAsia" w:ascii="仿宋" w:hAnsi="仿宋" w:eastAsia="仿宋"/>
          <w:sz w:val="32"/>
          <w:lang w:val="en-US" w:eastAsia="zh-Hans"/>
        </w:rPr>
        <w:t>天居家隔离防疫措施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都可以在公开新闻信息及北京市疫情通报中得到核实</w:t>
      </w:r>
      <w:r>
        <w:rPr>
          <w:rFonts w:hint="default" w:ascii="仿宋" w:hAnsi="仿宋" w:eastAsia="仿宋"/>
          <w:sz w:val="32"/>
          <w:lang w:eastAsia="zh-Hans"/>
        </w:rPr>
        <w:t>。</w:t>
      </w:r>
      <w:r>
        <w:rPr>
          <w:rFonts w:hint="eastAsia" w:ascii="仿宋" w:hAnsi="仿宋" w:eastAsia="仿宋"/>
          <w:sz w:val="32"/>
          <w:lang w:val="en-US" w:eastAsia="zh-Hans"/>
        </w:rPr>
        <w:t>北京疫情的突然爆发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我公司总部所在的望京</w:t>
      </w:r>
      <w:r>
        <w:rPr>
          <w:rFonts w:hint="default" w:ascii="仿宋" w:hAnsi="仿宋" w:eastAsia="仿宋"/>
          <w:sz w:val="32"/>
          <w:lang w:eastAsia="zh-Hans"/>
        </w:rPr>
        <w:t>soho</w:t>
      </w:r>
      <w:r>
        <w:rPr>
          <w:rFonts w:hint="eastAsia" w:ascii="仿宋" w:hAnsi="仿宋" w:eastAsia="仿宋"/>
          <w:sz w:val="32"/>
          <w:lang w:val="en-US" w:eastAsia="zh-Hans"/>
        </w:rPr>
        <w:t>成为疫情重灾区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属于我公司无法提前预知的不可抗力</w:t>
      </w:r>
      <w:r>
        <w:rPr>
          <w:rFonts w:hint="default" w:ascii="仿宋" w:hAnsi="仿宋" w:eastAsia="仿宋"/>
          <w:sz w:val="32"/>
          <w:lang w:eastAsia="zh-Hans"/>
        </w:rPr>
        <w:t>。</w:t>
      </w:r>
      <w:r>
        <w:rPr>
          <w:rFonts w:hint="eastAsia" w:ascii="仿宋" w:hAnsi="仿宋" w:eastAsia="仿宋"/>
          <w:sz w:val="32"/>
          <w:lang w:val="en-US" w:eastAsia="zh-Hans"/>
        </w:rPr>
        <w:t>未能按期编制并披露</w:t>
      </w:r>
      <w:r>
        <w:rPr>
          <w:rFonts w:hint="default" w:ascii="仿宋" w:hAnsi="仿宋" w:eastAsia="仿宋"/>
          <w:sz w:val="32"/>
          <w:lang w:eastAsia="zh-Hans"/>
        </w:rPr>
        <w:t>2021</w:t>
      </w:r>
      <w:r>
        <w:rPr>
          <w:rFonts w:hint="eastAsia" w:ascii="仿宋" w:hAnsi="仿宋" w:eastAsia="仿宋"/>
          <w:sz w:val="32"/>
          <w:lang w:val="en-US" w:eastAsia="zh-Hans"/>
        </w:rPr>
        <w:t>年年度报告也并非我公司及</w:t>
      </w:r>
      <w:r>
        <w:rPr>
          <w:rFonts w:ascii="仿宋" w:hAnsi="仿宋" w:eastAsia="仿宋"/>
          <w:sz w:val="32"/>
        </w:rPr>
        <w:t>相关责任主体</w:t>
      </w:r>
      <w:r>
        <w:rPr>
          <w:rFonts w:hint="eastAsia" w:ascii="仿宋" w:hAnsi="仿宋" w:eastAsia="仿宋"/>
          <w:sz w:val="32"/>
          <w:lang w:val="en-US" w:eastAsia="zh-Hans"/>
        </w:rPr>
        <w:t>陈波的主观意愿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更不属于恶意违反规定的情形</w:t>
      </w:r>
      <w:r>
        <w:rPr>
          <w:rFonts w:hint="default" w:ascii="仿宋" w:hAnsi="仿宋" w:eastAsia="仿宋"/>
          <w:sz w:val="32"/>
          <w:lang w:eastAsia="zh-Hans"/>
        </w:rPr>
        <w:t>。</w:t>
      </w:r>
    </w:p>
    <w:p>
      <w:pPr>
        <w:ind w:firstLine="640" w:firstLineChars="200"/>
        <w:rPr>
          <w:rFonts w:hint="default" w:ascii="仿宋" w:hAnsi="仿宋" w:eastAsia="仿宋"/>
          <w:sz w:val="32"/>
          <w:lang w:eastAsia="zh-Hans"/>
        </w:rPr>
      </w:pPr>
      <w:r>
        <w:rPr>
          <w:rFonts w:hint="eastAsia" w:ascii="仿宋" w:hAnsi="仿宋" w:eastAsia="仿宋"/>
          <w:sz w:val="32"/>
          <w:lang w:val="en-US" w:eastAsia="zh-Hans"/>
        </w:rPr>
        <w:t>恳请</w:t>
      </w:r>
      <w:r>
        <w:rPr>
          <w:rFonts w:ascii="仿宋" w:hAnsi="仿宋" w:eastAsia="仿宋"/>
          <w:sz w:val="32"/>
        </w:rPr>
        <w:t>全国股转公司</w:t>
      </w:r>
      <w:r>
        <w:rPr>
          <w:rFonts w:hint="eastAsia" w:ascii="仿宋" w:hAnsi="仿宋" w:eastAsia="仿宋"/>
          <w:sz w:val="32"/>
          <w:lang w:val="en-US" w:eastAsia="zh-Hans"/>
        </w:rPr>
        <w:t>念及到我公司自</w:t>
      </w:r>
      <w:r>
        <w:rPr>
          <w:rFonts w:hint="default" w:ascii="仿宋" w:hAnsi="仿宋" w:eastAsia="仿宋"/>
          <w:sz w:val="32"/>
          <w:lang w:eastAsia="zh-Hans"/>
        </w:rPr>
        <w:t>2015</w:t>
      </w:r>
      <w:r>
        <w:rPr>
          <w:rFonts w:hint="eastAsia" w:ascii="仿宋" w:hAnsi="仿宋" w:eastAsia="仿宋"/>
          <w:sz w:val="32"/>
          <w:lang w:val="en-US" w:eastAsia="zh-Hans"/>
        </w:rPr>
        <w:t>年挂牌至</w:t>
      </w:r>
      <w:r>
        <w:rPr>
          <w:rFonts w:hint="default" w:ascii="仿宋" w:hAnsi="仿宋" w:eastAsia="仿宋"/>
          <w:sz w:val="32"/>
          <w:lang w:eastAsia="zh-Hans"/>
        </w:rPr>
        <w:t>2021</w:t>
      </w:r>
      <w:r>
        <w:rPr>
          <w:rFonts w:hint="eastAsia" w:ascii="仿宋" w:hAnsi="仿宋" w:eastAsia="仿宋"/>
          <w:sz w:val="32"/>
          <w:lang w:val="en-US" w:eastAsia="zh-Hans"/>
        </w:rPr>
        <w:t>年一直按期编制并披露年报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从未延迟</w:t>
      </w:r>
      <w:r>
        <w:rPr>
          <w:rFonts w:hint="default" w:ascii="仿宋" w:hAnsi="仿宋" w:eastAsia="仿宋"/>
          <w:sz w:val="32"/>
          <w:lang w:eastAsia="zh-Hans"/>
        </w:rPr>
        <w:t>；</w:t>
      </w:r>
      <w:bookmarkStart w:id="0" w:name="_GoBack"/>
      <w:bookmarkEnd w:id="0"/>
      <w:r>
        <w:rPr>
          <w:rFonts w:hint="eastAsia" w:ascii="仿宋" w:hAnsi="仿宋" w:eastAsia="仿宋"/>
          <w:sz w:val="32"/>
          <w:lang w:val="en-US" w:eastAsia="zh-Hans"/>
        </w:rPr>
        <w:t>考虑到本次违规确实存在特殊情况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对我公司及</w:t>
      </w:r>
      <w:r>
        <w:rPr>
          <w:rFonts w:ascii="仿宋" w:hAnsi="仿宋" w:eastAsia="仿宋"/>
          <w:sz w:val="32"/>
        </w:rPr>
        <w:t>相关责任主体</w:t>
      </w:r>
      <w:r>
        <w:rPr>
          <w:rFonts w:hint="eastAsia" w:ascii="仿宋" w:hAnsi="仿宋" w:eastAsia="仿宋"/>
          <w:sz w:val="32"/>
          <w:lang w:val="en-US" w:eastAsia="zh-Hans"/>
        </w:rPr>
        <w:t>陈波从轻予以处分</w:t>
      </w:r>
      <w:r>
        <w:rPr>
          <w:rFonts w:hint="default" w:ascii="仿宋" w:hAnsi="仿宋" w:eastAsia="仿宋"/>
          <w:sz w:val="32"/>
          <w:lang w:eastAsia="zh-Hans"/>
        </w:rPr>
        <w:t>。</w:t>
      </w:r>
    </w:p>
    <w:p>
      <w:pPr>
        <w:ind w:firstLine="640" w:firstLineChars="200"/>
        <w:rPr>
          <w:rFonts w:hint="default" w:ascii="仿宋" w:hAnsi="仿宋" w:eastAsia="仿宋"/>
          <w:sz w:val="32"/>
          <w:lang w:eastAsia="zh-Hans"/>
        </w:rPr>
      </w:pPr>
      <w:r>
        <w:rPr>
          <w:rFonts w:hint="eastAsia" w:ascii="仿宋" w:hAnsi="仿宋" w:eastAsia="仿宋"/>
          <w:sz w:val="32"/>
          <w:lang w:val="en-US" w:eastAsia="zh-Hans"/>
        </w:rPr>
        <w:t>如</w:t>
      </w:r>
      <w:r>
        <w:rPr>
          <w:rFonts w:ascii="仿宋" w:hAnsi="仿宋" w:eastAsia="仿宋"/>
          <w:sz w:val="32"/>
        </w:rPr>
        <w:t>全国股转公司</w:t>
      </w:r>
      <w:r>
        <w:rPr>
          <w:rFonts w:hint="eastAsia" w:ascii="仿宋" w:hAnsi="仿宋" w:eastAsia="仿宋"/>
          <w:sz w:val="32"/>
          <w:lang w:val="en-US" w:eastAsia="zh-Hans"/>
        </w:rPr>
        <w:t>需要进一步了解情况</w:t>
      </w:r>
      <w:r>
        <w:rPr>
          <w:rFonts w:hint="default" w:ascii="仿宋" w:hAnsi="仿宋" w:eastAsia="仿宋"/>
          <w:sz w:val="32"/>
          <w:lang w:eastAsia="zh-Hans"/>
        </w:rPr>
        <w:t>，</w:t>
      </w:r>
      <w:r>
        <w:rPr>
          <w:rFonts w:hint="eastAsia" w:ascii="仿宋" w:hAnsi="仿宋" w:eastAsia="仿宋"/>
          <w:sz w:val="32"/>
          <w:lang w:val="en-US" w:eastAsia="zh-Hans"/>
        </w:rPr>
        <w:t>我公司及相关责任主体将积极配合相关调查工作</w:t>
      </w:r>
      <w:r>
        <w:rPr>
          <w:rFonts w:hint="default" w:ascii="仿宋" w:hAnsi="仿宋" w:eastAsia="仿宋"/>
          <w:sz w:val="32"/>
          <w:lang w:eastAsia="zh-Hans"/>
        </w:rPr>
        <w:t>。</w:t>
      </w:r>
    </w:p>
    <w:p>
      <w:pPr>
        <w:ind w:firstLine="640" w:firstLineChars="200"/>
        <w:rPr>
          <w:rFonts w:hint="default" w:ascii="仿宋" w:hAnsi="仿宋" w:eastAsia="仿宋"/>
          <w:sz w:val="32"/>
          <w:lang w:eastAsia="zh-Hans"/>
        </w:rPr>
      </w:pPr>
    </w:p>
    <w:p>
      <w:pPr>
        <w:rPr>
          <w:rFonts w:hint="default" w:ascii="仿宋" w:hAnsi="仿宋" w:eastAsia="仿宋"/>
          <w:sz w:val="32"/>
          <w:lang w:eastAsia="zh-Hans"/>
        </w:rPr>
      </w:pPr>
      <w:r>
        <w:rPr>
          <w:rFonts w:hint="eastAsia" w:ascii="仿宋" w:hAnsi="仿宋" w:eastAsia="仿宋"/>
          <w:sz w:val="32"/>
          <w:lang w:val="en-US" w:eastAsia="zh-Hans"/>
        </w:rPr>
        <w:t>附录</w:t>
      </w:r>
      <w:r>
        <w:rPr>
          <w:rFonts w:hint="default" w:ascii="仿宋" w:hAnsi="仿宋" w:eastAsia="仿宋"/>
          <w:sz w:val="32"/>
          <w:lang w:eastAsia="zh-Hans"/>
        </w:rPr>
        <w:t>：</w:t>
      </w:r>
    </w:p>
    <w:p>
      <w:pPr>
        <w:rPr>
          <w:rFonts w:hint="default" w:ascii="仿宋" w:hAnsi="仿宋" w:eastAsia="仿宋"/>
          <w:sz w:val="28"/>
          <w:szCs w:val="28"/>
          <w:lang w:eastAsia="zh-Hans"/>
        </w:rPr>
      </w:pPr>
      <w:r>
        <w:rPr>
          <w:rFonts w:hint="default" w:ascii="仿宋" w:hAnsi="仿宋" w:eastAsia="仿宋"/>
          <w:sz w:val="28"/>
          <w:szCs w:val="28"/>
          <w:lang w:eastAsia="zh-Hans"/>
        </w:rPr>
        <w:t>1、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北京市政府网</w:t>
      </w:r>
      <w:r>
        <w:rPr>
          <w:rFonts w:hint="default" w:ascii="仿宋" w:hAnsi="仿宋" w:eastAsia="仿宋"/>
          <w:sz w:val="28"/>
          <w:szCs w:val="28"/>
          <w:lang w:eastAsia="zh-Hans"/>
        </w:rPr>
        <w:t>--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要闻动态</w:t>
      </w:r>
      <w:r>
        <w:rPr>
          <w:rFonts w:hint="default" w:ascii="仿宋" w:hAnsi="仿宋" w:eastAsia="仿宋"/>
          <w:sz w:val="28"/>
          <w:szCs w:val="28"/>
          <w:lang w:eastAsia="zh-Hans"/>
        </w:rPr>
        <w:t xml:space="preserve"> 2022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.</w:t>
      </w:r>
      <w:r>
        <w:rPr>
          <w:rFonts w:hint="default" w:ascii="仿宋" w:hAnsi="仿宋" w:eastAsia="仿宋"/>
          <w:sz w:val="28"/>
          <w:szCs w:val="28"/>
          <w:lang w:eastAsia="zh-Hans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.</w:t>
      </w:r>
      <w:r>
        <w:rPr>
          <w:rFonts w:hint="default" w:ascii="仿宋" w:hAnsi="仿宋" w:eastAsia="仿宋"/>
          <w:sz w:val="28"/>
          <w:szCs w:val="28"/>
          <w:lang w:eastAsia="zh-Hans"/>
        </w:rPr>
        <w:t>8</w:t>
      </w:r>
    </w:p>
    <w:p>
      <w:pPr>
        <w:rPr>
          <w:rFonts w:hint="default" w:ascii="仿宋" w:hAnsi="仿宋" w:eastAsia="仿宋"/>
          <w:sz w:val="28"/>
          <w:szCs w:val="28"/>
          <w:lang w:eastAsia="zh-Hans"/>
        </w:rPr>
      </w:pPr>
      <w:r>
        <w:rPr>
          <w:rFonts w:hint="default" w:ascii="仿宋" w:hAnsi="仿宋" w:eastAsia="仿宋"/>
          <w:sz w:val="28"/>
          <w:szCs w:val="28"/>
          <w:lang w:eastAsia="zh-Hans"/>
        </w:rPr>
        <w:t>《北京新增7例确诊病例 3月27日至4月3日到访过望京SOHO小金阁阁服装店的人员请主动报备》</w:t>
      </w:r>
    </w:p>
    <w:p>
      <w:pPr>
        <w:rPr>
          <w:rFonts w:hint="default" w:ascii="仿宋" w:hAnsi="仿宋" w:eastAsia="仿宋"/>
          <w:sz w:val="21"/>
          <w:szCs w:val="21"/>
          <w:lang w:eastAsia="zh-Hans"/>
        </w:rPr>
      </w:pPr>
      <w:r>
        <w:rPr>
          <w:rFonts w:hint="default" w:ascii="仿宋" w:hAnsi="仿宋" w:eastAsia="仿宋"/>
          <w:sz w:val="21"/>
          <w:szCs w:val="21"/>
          <w:lang w:eastAsia="zh-Hans"/>
        </w:rPr>
        <w:fldChar w:fldCharType="begin"/>
      </w:r>
      <w:r>
        <w:rPr>
          <w:rFonts w:hint="default" w:ascii="仿宋" w:hAnsi="仿宋" w:eastAsia="仿宋"/>
          <w:sz w:val="21"/>
          <w:szCs w:val="21"/>
          <w:lang w:eastAsia="zh-Hans"/>
        </w:rPr>
        <w:instrText xml:space="preserve"> HYPERLINK "http://www.beijing.gov.cn/ywdt/gzdt/202204/t20220408_2670524.html" </w:instrText>
      </w:r>
      <w:r>
        <w:rPr>
          <w:rFonts w:hint="default" w:ascii="仿宋" w:hAnsi="仿宋" w:eastAsia="仿宋"/>
          <w:sz w:val="21"/>
          <w:szCs w:val="21"/>
          <w:lang w:eastAsia="zh-Hans"/>
        </w:rPr>
        <w:fldChar w:fldCharType="separate"/>
      </w:r>
      <w:r>
        <w:rPr>
          <w:rStyle w:val="9"/>
          <w:rFonts w:hint="default" w:ascii="仿宋" w:hAnsi="仿宋" w:eastAsia="仿宋"/>
          <w:sz w:val="21"/>
          <w:szCs w:val="21"/>
          <w:lang w:eastAsia="zh-Hans"/>
        </w:rPr>
        <w:t>http://www.beijing.gov.cn/ywdt/gzdt/202204/t20220408_2670524.html</w:t>
      </w:r>
      <w:r>
        <w:rPr>
          <w:rFonts w:hint="default" w:ascii="仿宋" w:hAnsi="仿宋" w:eastAsia="仿宋"/>
          <w:sz w:val="21"/>
          <w:szCs w:val="21"/>
          <w:lang w:eastAsia="zh-Hans"/>
        </w:rPr>
        <w:fldChar w:fldCharType="end"/>
      </w:r>
    </w:p>
    <w:p>
      <w:pPr>
        <w:rPr>
          <w:rFonts w:hint="default" w:ascii="仿宋" w:hAnsi="仿宋" w:eastAsia="仿宋"/>
          <w:sz w:val="21"/>
          <w:szCs w:val="21"/>
          <w:lang w:eastAsia="zh-Hans"/>
        </w:rPr>
      </w:pP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sz w:val="28"/>
          <w:szCs w:val="28"/>
          <w:lang w:val="en-US" w:eastAsia="zh-Hans"/>
        </w:rPr>
        <w:t>新浪新闻</w:t>
      </w:r>
      <w:r>
        <w:rPr>
          <w:rFonts w:hint="default" w:ascii="仿宋" w:hAnsi="仿宋" w:eastAsia="仿宋"/>
          <w:sz w:val="28"/>
          <w:szCs w:val="28"/>
          <w:lang w:eastAsia="zh-Hans"/>
        </w:rPr>
        <w:t xml:space="preserve"> 2022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.</w:t>
      </w:r>
      <w:r>
        <w:rPr>
          <w:rFonts w:hint="default" w:ascii="仿宋" w:hAnsi="仿宋" w:eastAsia="仿宋"/>
          <w:sz w:val="28"/>
          <w:szCs w:val="28"/>
          <w:lang w:eastAsia="zh-Hans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.</w:t>
      </w:r>
      <w:r>
        <w:rPr>
          <w:rFonts w:hint="default" w:ascii="仿宋" w:hAnsi="仿宋" w:eastAsia="仿宋"/>
          <w:sz w:val="28"/>
          <w:szCs w:val="28"/>
          <w:lang w:eastAsia="zh-Hans"/>
        </w:rPr>
        <w:t>6</w:t>
      </w:r>
    </w:p>
    <w:p>
      <w:pPr>
        <w:numPr>
          <w:numId w:val="0"/>
        </w:numPr>
        <w:rPr>
          <w:rFonts w:hint="default" w:ascii="仿宋" w:hAnsi="仿宋" w:eastAsia="仿宋"/>
          <w:sz w:val="28"/>
          <w:szCs w:val="28"/>
          <w:lang w:eastAsia="zh-Hans"/>
        </w:rPr>
      </w:pPr>
      <w:r>
        <w:rPr>
          <w:rFonts w:hint="default" w:ascii="仿宋" w:hAnsi="仿宋" w:eastAsia="仿宋"/>
          <w:sz w:val="28"/>
          <w:szCs w:val="28"/>
          <w:lang w:eastAsia="zh-Hans"/>
        </w:rPr>
        <w:t>《4月06日疫情最新消息北京朝阳有5个封控区、2个管控区、6个临时管控区等 涉及下列地点》</w:t>
      </w:r>
    </w:p>
    <w:p>
      <w:pPr>
        <w:numPr>
          <w:numId w:val="0"/>
        </w:numPr>
        <w:rPr>
          <w:rFonts w:hint="default" w:ascii="仿宋" w:hAnsi="仿宋" w:eastAsia="仿宋"/>
          <w:sz w:val="21"/>
          <w:szCs w:val="21"/>
          <w:lang w:eastAsia="zh-Hans"/>
        </w:rPr>
      </w:pPr>
      <w:r>
        <w:rPr>
          <w:rFonts w:hint="default" w:ascii="仿宋" w:hAnsi="仿宋" w:eastAsia="仿宋"/>
          <w:sz w:val="21"/>
          <w:szCs w:val="21"/>
          <w:lang w:val="en-US" w:eastAsia="zh-Hans"/>
        </w:rPr>
        <w:fldChar w:fldCharType="begin"/>
      </w:r>
      <w:r>
        <w:rPr>
          <w:rFonts w:hint="default" w:ascii="仿宋" w:hAnsi="仿宋" w:eastAsia="仿宋"/>
          <w:sz w:val="21"/>
          <w:szCs w:val="21"/>
          <w:lang w:val="en-US" w:eastAsia="zh-Hans"/>
        </w:rPr>
        <w:instrText xml:space="preserve"> HYPERLINK "https://www.zhongguojinrongtouziwang.com/yqzl/202204/417295.html" </w:instrText>
      </w:r>
      <w:r>
        <w:rPr>
          <w:rFonts w:hint="default" w:ascii="仿宋" w:hAnsi="仿宋" w:eastAsia="仿宋"/>
          <w:sz w:val="21"/>
          <w:szCs w:val="21"/>
          <w:lang w:val="en-US" w:eastAsia="zh-Hans"/>
        </w:rPr>
        <w:fldChar w:fldCharType="separate"/>
      </w:r>
      <w:r>
        <w:rPr>
          <w:rStyle w:val="9"/>
          <w:rFonts w:hint="default" w:ascii="仿宋" w:hAnsi="仿宋" w:eastAsia="仿宋"/>
          <w:sz w:val="21"/>
          <w:szCs w:val="21"/>
          <w:lang w:val="en-US" w:eastAsia="zh-Hans"/>
        </w:rPr>
        <w:t>https://www.zhongguojinrongtouziwang.com/yqzl/202204/417295.html</w:t>
      </w:r>
      <w:r>
        <w:rPr>
          <w:rFonts w:hint="default" w:ascii="仿宋" w:hAnsi="仿宋" w:eastAsia="仿宋"/>
          <w:sz w:val="21"/>
          <w:szCs w:val="21"/>
          <w:lang w:val="en-US" w:eastAsia="zh-Hans"/>
        </w:rPr>
        <w:fldChar w:fldCharType="end"/>
      </w:r>
      <w:r>
        <w:rPr>
          <w:rFonts w:hint="default" w:ascii="仿宋" w:hAnsi="仿宋" w:eastAsia="仿宋"/>
          <w:sz w:val="21"/>
          <w:szCs w:val="21"/>
          <w:lang w:eastAsia="zh-Hans"/>
        </w:rPr>
        <w:t xml:space="preserve"> </w:t>
      </w:r>
    </w:p>
    <w:p>
      <w:pPr>
        <w:numPr>
          <w:numId w:val="0"/>
        </w:numPr>
        <w:rPr>
          <w:rFonts w:hint="default" w:ascii="仿宋" w:hAnsi="仿宋" w:eastAsia="仿宋"/>
          <w:sz w:val="21"/>
          <w:szCs w:val="21"/>
          <w:lang w:eastAsia="zh-Hans"/>
        </w:rPr>
      </w:pPr>
    </w:p>
    <w:p>
      <w:pPr>
        <w:numPr>
          <w:ilvl w:val="0"/>
          <w:numId w:val="1"/>
        </w:numPr>
        <w:rPr>
          <w:rFonts w:hint="default" w:ascii="仿宋" w:hAnsi="仿宋" w:eastAsia="仿宋"/>
          <w:sz w:val="28"/>
          <w:szCs w:val="28"/>
          <w:lang w:eastAsia="zh-Hans"/>
        </w:rPr>
      </w:pPr>
      <w:r>
        <w:rPr>
          <w:rFonts w:hint="eastAsia" w:ascii="仿宋" w:hAnsi="仿宋" w:eastAsia="仿宋"/>
          <w:sz w:val="28"/>
          <w:szCs w:val="28"/>
          <w:lang w:val="en-US" w:eastAsia="zh-Hans"/>
        </w:rPr>
        <w:t>北京本地宝</w:t>
      </w:r>
      <w:r>
        <w:rPr>
          <w:rFonts w:hint="default" w:ascii="仿宋" w:hAnsi="仿宋" w:eastAsia="仿宋"/>
          <w:sz w:val="28"/>
          <w:szCs w:val="28"/>
          <w:lang w:eastAsia="zh-Hans"/>
        </w:rPr>
        <w:t xml:space="preserve">  </w:t>
      </w:r>
      <w:r>
        <w:rPr>
          <w:rFonts w:hint="default" w:ascii="仿宋" w:hAnsi="仿宋" w:eastAsia="仿宋"/>
          <w:sz w:val="28"/>
          <w:szCs w:val="28"/>
          <w:lang w:eastAsia="zh-Hans"/>
        </w:rPr>
        <w:t>2022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.</w:t>
      </w:r>
      <w:r>
        <w:rPr>
          <w:rFonts w:hint="default" w:ascii="仿宋" w:hAnsi="仿宋" w:eastAsia="仿宋"/>
          <w:sz w:val="28"/>
          <w:szCs w:val="28"/>
          <w:lang w:eastAsia="zh-Hans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.</w:t>
      </w:r>
      <w:r>
        <w:rPr>
          <w:rFonts w:hint="default" w:ascii="仿宋" w:hAnsi="仿宋" w:eastAsia="仿宋"/>
          <w:sz w:val="28"/>
          <w:szCs w:val="28"/>
          <w:lang w:eastAsia="zh-Hans"/>
        </w:rPr>
        <w:t>4</w:t>
      </w:r>
    </w:p>
    <w:p>
      <w:pPr>
        <w:numPr>
          <w:numId w:val="0"/>
        </w:numPr>
        <w:rPr>
          <w:rFonts w:hint="default" w:ascii="仿宋" w:hAnsi="仿宋" w:eastAsia="仿宋"/>
          <w:sz w:val="28"/>
          <w:szCs w:val="28"/>
          <w:lang w:eastAsia="zh-Hans"/>
        </w:rPr>
      </w:pPr>
      <w:r>
        <w:rPr>
          <w:rFonts w:hint="default" w:ascii="仿宋" w:hAnsi="仿宋" w:eastAsia="仿宋"/>
          <w:sz w:val="28"/>
          <w:szCs w:val="28"/>
          <w:lang w:eastAsia="zh-Hans"/>
        </w:rPr>
        <w:t>《4月4日北京朝阳区新增9个临时管控区》</w:t>
      </w:r>
    </w:p>
    <w:p>
      <w:pPr>
        <w:numPr>
          <w:numId w:val="0"/>
        </w:numPr>
        <w:rPr>
          <w:rFonts w:hint="default" w:ascii="仿宋" w:hAnsi="仿宋" w:eastAsia="仿宋"/>
          <w:sz w:val="21"/>
          <w:szCs w:val="21"/>
          <w:lang w:eastAsia="zh-Hans"/>
        </w:rPr>
      </w:pPr>
      <w:r>
        <w:rPr>
          <w:rFonts w:hint="default" w:ascii="仿宋" w:hAnsi="仿宋" w:eastAsia="仿宋"/>
          <w:sz w:val="21"/>
          <w:szCs w:val="21"/>
          <w:lang w:eastAsia="zh-Hans"/>
        </w:rPr>
        <w:fldChar w:fldCharType="begin"/>
      </w:r>
      <w:r>
        <w:rPr>
          <w:rFonts w:hint="default" w:ascii="仿宋" w:hAnsi="仿宋" w:eastAsia="仿宋"/>
          <w:sz w:val="21"/>
          <w:szCs w:val="21"/>
          <w:lang w:eastAsia="zh-Hans"/>
        </w:rPr>
        <w:instrText xml:space="preserve"> HYPERLINK "http://bj.bendibao.com/news/202244/311594.shtm" </w:instrText>
      </w:r>
      <w:r>
        <w:rPr>
          <w:rFonts w:hint="default" w:ascii="仿宋" w:hAnsi="仿宋" w:eastAsia="仿宋"/>
          <w:sz w:val="21"/>
          <w:szCs w:val="21"/>
          <w:lang w:eastAsia="zh-Hans"/>
        </w:rPr>
        <w:fldChar w:fldCharType="separate"/>
      </w:r>
      <w:r>
        <w:rPr>
          <w:rStyle w:val="9"/>
          <w:rFonts w:hint="default" w:ascii="仿宋" w:hAnsi="仿宋" w:eastAsia="仿宋"/>
          <w:sz w:val="21"/>
          <w:szCs w:val="21"/>
          <w:lang w:eastAsia="zh-Hans"/>
        </w:rPr>
        <w:t>http://bj.bendibao.com/news/202244/311594.shtm</w:t>
      </w:r>
      <w:r>
        <w:rPr>
          <w:rFonts w:hint="default" w:ascii="仿宋" w:hAnsi="仿宋" w:eastAsia="仿宋"/>
          <w:sz w:val="21"/>
          <w:szCs w:val="21"/>
          <w:lang w:eastAsia="zh-Hans"/>
        </w:rPr>
        <w:fldChar w:fldCharType="end"/>
      </w:r>
    </w:p>
    <w:p>
      <w:pPr>
        <w:numPr>
          <w:numId w:val="0"/>
        </w:numPr>
        <w:rPr>
          <w:rFonts w:hint="default" w:ascii="仿宋" w:hAnsi="仿宋" w:eastAsia="仿宋"/>
          <w:sz w:val="21"/>
          <w:szCs w:val="21"/>
          <w:lang w:eastAsia="zh-Han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/>
          <w:sz w:val="28"/>
          <w:szCs w:val="28"/>
          <w:lang w:eastAsia="zh-Hans"/>
        </w:rPr>
      </w:pPr>
      <w:r>
        <w:rPr>
          <w:rFonts w:hint="default" w:ascii="仿宋" w:hAnsi="仿宋" w:eastAsia="仿宋"/>
          <w:sz w:val="28"/>
          <w:szCs w:val="28"/>
          <w:lang w:eastAsia="zh-Hans"/>
        </w:rPr>
        <w:t xml:space="preserve">北京青年报北青网官方帐号  </w:t>
      </w:r>
      <w:r>
        <w:rPr>
          <w:rFonts w:hint="default" w:ascii="仿宋" w:hAnsi="仿宋" w:eastAsia="仿宋"/>
          <w:sz w:val="28"/>
          <w:szCs w:val="28"/>
          <w:lang w:eastAsia="zh-Hans"/>
        </w:rPr>
        <w:t>2022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.</w:t>
      </w:r>
      <w:r>
        <w:rPr>
          <w:rFonts w:hint="default" w:ascii="仿宋" w:hAnsi="仿宋" w:eastAsia="仿宋"/>
          <w:sz w:val="28"/>
          <w:szCs w:val="28"/>
          <w:lang w:eastAsia="zh-Hans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.</w:t>
      </w:r>
      <w:r>
        <w:rPr>
          <w:rFonts w:hint="default" w:ascii="仿宋" w:hAnsi="仿宋" w:eastAsia="仿宋"/>
          <w:sz w:val="28"/>
          <w:szCs w:val="28"/>
          <w:lang w:eastAsia="zh-Hans"/>
        </w:rPr>
        <w:t>6</w:t>
      </w:r>
    </w:p>
    <w:p>
      <w:pPr>
        <w:numPr>
          <w:numId w:val="0"/>
        </w:numPr>
        <w:ind w:leftChars="0"/>
        <w:rPr>
          <w:rFonts w:hint="default" w:ascii="仿宋" w:hAnsi="仿宋" w:eastAsia="仿宋"/>
          <w:sz w:val="28"/>
          <w:szCs w:val="28"/>
          <w:lang w:eastAsia="zh-Hans"/>
        </w:rPr>
      </w:pPr>
      <w:r>
        <w:rPr>
          <w:rFonts w:hint="default" w:ascii="仿宋" w:hAnsi="仿宋" w:eastAsia="仿宋"/>
          <w:sz w:val="28"/>
          <w:szCs w:val="28"/>
          <w:lang w:eastAsia="zh-Hans"/>
        </w:rPr>
        <w:t>《望京SOHO临时管控》</w:t>
      </w:r>
    </w:p>
    <w:p>
      <w:pPr>
        <w:numPr>
          <w:numId w:val="0"/>
        </w:numPr>
        <w:ind w:leftChars="0"/>
        <w:rPr>
          <w:rFonts w:hint="default" w:ascii="仿宋" w:hAnsi="仿宋" w:eastAsia="仿宋"/>
          <w:sz w:val="21"/>
          <w:szCs w:val="21"/>
          <w:lang w:eastAsia="zh-Hans"/>
        </w:rPr>
      </w:pPr>
      <w:r>
        <w:rPr>
          <w:rFonts w:hint="default" w:ascii="仿宋" w:hAnsi="仿宋" w:eastAsia="仿宋"/>
          <w:sz w:val="21"/>
          <w:szCs w:val="21"/>
          <w:lang w:eastAsia="zh-Hans"/>
        </w:rPr>
        <w:fldChar w:fldCharType="begin"/>
      </w:r>
      <w:r>
        <w:rPr>
          <w:rFonts w:hint="default" w:ascii="仿宋" w:hAnsi="仿宋" w:eastAsia="仿宋"/>
          <w:sz w:val="21"/>
          <w:szCs w:val="21"/>
          <w:lang w:eastAsia="zh-Hans"/>
        </w:rPr>
        <w:instrText xml:space="preserve"> HYPERLINK "https://baijiahao.baidu.com/s?id=1729289728856400711&amp;wfr=spider&amp;for=pc" </w:instrText>
      </w:r>
      <w:r>
        <w:rPr>
          <w:rFonts w:hint="default" w:ascii="仿宋" w:hAnsi="仿宋" w:eastAsia="仿宋"/>
          <w:sz w:val="21"/>
          <w:szCs w:val="21"/>
          <w:lang w:eastAsia="zh-Hans"/>
        </w:rPr>
        <w:fldChar w:fldCharType="separate"/>
      </w:r>
      <w:r>
        <w:rPr>
          <w:rStyle w:val="9"/>
          <w:rFonts w:hint="default" w:ascii="仿宋" w:hAnsi="仿宋" w:eastAsia="仿宋"/>
          <w:sz w:val="21"/>
          <w:szCs w:val="21"/>
          <w:lang w:eastAsia="zh-Hans"/>
        </w:rPr>
        <w:t>https://baijiahao.baidu.com/s?id=1729289728856400711&amp;wfr=spider&amp;for=pc</w:t>
      </w:r>
      <w:r>
        <w:rPr>
          <w:rFonts w:hint="default" w:ascii="仿宋" w:hAnsi="仿宋" w:eastAsia="仿宋"/>
          <w:sz w:val="21"/>
          <w:szCs w:val="21"/>
          <w:lang w:eastAsia="zh-Hans"/>
        </w:rPr>
        <w:fldChar w:fldCharType="end"/>
      </w:r>
      <w:r>
        <w:rPr>
          <w:rFonts w:hint="default" w:ascii="仿宋" w:hAnsi="仿宋" w:eastAsia="仿宋"/>
          <w:sz w:val="21"/>
          <w:szCs w:val="21"/>
          <w:lang w:eastAsia="zh-Hans"/>
        </w:rPr>
        <w:t xml:space="preserve"> </w:t>
      </w:r>
    </w:p>
    <w:p>
      <w:pPr>
        <w:ind w:firstLine="640" w:firstLineChars="200"/>
        <w:rPr>
          <w:rFonts w:hint="default" w:ascii="仿宋" w:hAnsi="仿宋" w:eastAsia="仿宋"/>
          <w:sz w:val="32"/>
          <w:lang w:eastAsia="zh-Hans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lang w:eastAsia="zh-Hans"/>
        </w:rPr>
      </w:pPr>
    </w:p>
    <w:p>
      <w:pPr>
        <w:ind w:left="5920" w:hanging="5920" w:hangingChars="185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                  </w:t>
      </w:r>
      <w:r>
        <w:rPr>
          <w:rFonts w:hint="eastAsia" w:ascii="仿宋" w:hAnsi="仿宋" w:eastAsia="仿宋"/>
          <w:sz w:val="32"/>
          <w:lang w:val="en-US" w:eastAsia="zh-Hans"/>
        </w:rPr>
        <w:t>北京易科势腾科技股份</w:t>
      </w:r>
      <w:r>
        <w:rPr>
          <w:rFonts w:ascii="仿宋" w:hAnsi="仿宋" w:eastAsia="仿宋"/>
          <w:sz w:val="32"/>
        </w:rPr>
        <w:t>公司</w:t>
      </w:r>
    </w:p>
    <w:p>
      <w:pPr>
        <w:ind w:left="5920" w:hanging="5920" w:hangingChars="185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u w:val="single"/>
        </w:rPr>
        <w:t xml:space="preserve">            </w:t>
      </w:r>
    </w:p>
    <w:p>
      <w:pPr>
        <w:ind w:left="5145" w:leftChars="2450"/>
        <w:rPr>
          <w:rFonts w:ascii="仿宋" w:hAnsi="仿宋" w:eastAsia="仿宋"/>
          <w:sz w:val="32"/>
        </w:rPr>
      </w:pPr>
      <w:r>
        <w:rPr>
          <w:rFonts w:hint="default" w:ascii="仿宋" w:hAnsi="仿宋" w:eastAsia="仿宋"/>
          <w:sz w:val="32"/>
        </w:rPr>
        <w:t>2022</w:t>
      </w:r>
      <w:r>
        <w:rPr>
          <w:rFonts w:ascii="仿宋" w:hAnsi="仿宋" w:eastAsia="仿宋"/>
          <w:sz w:val="32"/>
        </w:rPr>
        <w:t>年</w:t>
      </w:r>
      <w:r>
        <w:rPr>
          <w:rFonts w:hint="default" w:ascii="仿宋" w:hAnsi="仿宋" w:eastAsia="仿宋"/>
          <w:sz w:val="32"/>
        </w:rPr>
        <w:t>7</w:t>
      </w:r>
      <w:r>
        <w:rPr>
          <w:rFonts w:ascii="仿宋" w:hAnsi="仿宋" w:eastAsia="仿宋"/>
          <w:sz w:val="32"/>
        </w:rPr>
        <w:t>月</w:t>
      </w:r>
      <w:r>
        <w:rPr>
          <w:rFonts w:hint="default" w:ascii="仿宋" w:hAnsi="仿宋" w:eastAsia="仿宋"/>
          <w:sz w:val="32"/>
        </w:rPr>
        <w:t>23</w:t>
      </w:r>
      <w:r>
        <w:rPr>
          <w:rFonts w:ascii="仿宋" w:hAnsi="仿宋" w:eastAsia="仿宋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 Narrow">
    <w:panose1 w:val="020B0606020202030204"/>
    <w:charset w:val="00"/>
    <w:family w:val="auto"/>
    <w:pitch w:val="default"/>
    <w:sig w:usb0="00000000" w:usb1="00000000" w:usb2="00000000" w:usb3="00000000" w:csb0="00000000" w:csb1="00000000"/>
  </w:font>
  <w:font w:name="PingFangSC-Regular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F34C3"/>
    <w:multiLevelType w:val="singleLevel"/>
    <w:tmpl w:val="7E9F34C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09"/>
    <w:rsid w:val="000058A0"/>
    <w:rsid w:val="000C79EB"/>
    <w:rsid w:val="001C340E"/>
    <w:rsid w:val="001D4451"/>
    <w:rsid w:val="003076F2"/>
    <w:rsid w:val="003A70DB"/>
    <w:rsid w:val="004032C7"/>
    <w:rsid w:val="00490FF9"/>
    <w:rsid w:val="0052234E"/>
    <w:rsid w:val="0076488A"/>
    <w:rsid w:val="00A05F1A"/>
    <w:rsid w:val="00A42BE7"/>
    <w:rsid w:val="00B03570"/>
    <w:rsid w:val="00C42BB8"/>
    <w:rsid w:val="00D0418E"/>
    <w:rsid w:val="00D81809"/>
    <w:rsid w:val="00E217F0"/>
    <w:rsid w:val="00E7515F"/>
    <w:rsid w:val="00F23DE0"/>
    <w:rsid w:val="3D9EC248"/>
    <w:rsid w:val="7EEECBD8"/>
    <w:rsid w:val="CFBDA503"/>
    <w:rsid w:val="E7F9E07B"/>
    <w:rsid w:val="F4EC769A"/>
    <w:rsid w:val="FF668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2</TotalTime>
  <ScaleCrop>false</ScaleCrop>
  <LinksUpToDate>false</LinksUpToDate>
  <CharactersWithSpaces>384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2018-08-10T14:25:00Z</dcterms:created>
  <dc:creator>郑鹏zp</dc:creator>
  <cp:lastModifiedBy>William/Ecosystem</cp:lastModifiedBy>
  <cp:lastPrinted>2021-11-23T10:44:00Z</cp:lastPrinted>
  <dcterms:modified xsi:type="dcterms:W3CDTF">2022-07-23T00:29:50Z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3FD049E7B99F69EBF3B6DA62BAD48A6A</vt:lpwstr>
  </property>
</Properties>
</file>